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C3E" w:rsidRPr="00B44FB1" w:rsidRDefault="00537C3E" w:rsidP="00B44FB1">
      <w:pPr>
        <w:spacing w:line="240" w:lineRule="auto"/>
        <w:jc w:val="center"/>
        <w:rPr>
          <w:rFonts w:ascii="Arial" w:hAnsi="Arial" w:cs="Arial"/>
          <w:b/>
        </w:rPr>
      </w:pPr>
      <w:r w:rsidRPr="00B44FB1">
        <w:rPr>
          <w:rFonts w:ascii="Arial" w:hAnsi="Arial" w:cs="Arial"/>
          <w:b/>
        </w:rPr>
        <w:t xml:space="preserve">BEFORE THE ODISHA ELECTRICITY REGULATORY COMMISSION, BIDYUT NIYAMAK BHAWAN, </w:t>
      </w:r>
      <w:r w:rsidR="001F1A13" w:rsidRPr="00B44FB1">
        <w:rPr>
          <w:rFonts w:ascii="Arial" w:hAnsi="Arial" w:cs="Arial"/>
          <w:b/>
        </w:rPr>
        <w:t>UNIT-</w:t>
      </w:r>
      <w:r w:rsidRPr="00B44FB1">
        <w:rPr>
          <w:rFonts w:ascii="Arial" w:hAnsi="Arial" w:cs="Arial"/>
          <w:b/>
        </w:rPr>
        <w:t>VIII, BHUBANESWAR</w:t>
      </w:r>
    </w:p>
    <w:p w:rsidR="00537C3E" w:rsidRPr="00B44FB1" w:rsidRDefault="00537C3E" w:rsidP="00B44FB1">
      <w:pPr>
        <w:tabs>
          <w:tab w:val="left" w:pos="7110"/>
        </w:tabs>
        <w:spacing w:line="240" w:lineRule="auto"/>
        <w:jc w:val="right"/>
        <w:rPr>
          <w:rFonts w:ascii="Arial" w:hAnsi="Arial" w:cs="Arial"/>
          <w:b/>
          <w:u w:val="single"/>
        </w:rPr>
      </w:pPr>
      <w:r w:rsidRPr="00B44FB1">
        <w:rPr>
          <w:rFonts w:ascii="Arial" w:hAnsi="Arial" w:cs="Arial"/>
        </w:rPr>
        <w:t xml:space="preserve">                                                                                        </w:t>
      </w:r>
      <w:r w:rsidRPr="00B44FB1">
        <w:rPr>
          <w:rFonts w:ascii="Arial" w:hAnsi="Arial" w:cs="Arial"/>
          <w:b/>
          <w:u w:val="single"/>
        </w:rPr>
        <w:t xml:space="preserve">Case No. </w:t>
      </w:r>
      <w:r w:rsidR="005D37AB" w:rsidRPr="00B44FB1">
        <w:rPr>
          <w:rFonts w:ascii="Arial" w:hAnsi="Arial" w:cs="Arial"/>
          <w:b/>
          <w:u w:val="single"/>
        </w:rPr>
        <w:t>57</w:t>
      </w:r>
      <w:r w:rsidRPr="00B44FB1">
        <w:rPr>
          <w:rFonts w:ascii="Arial" w:hAnsi="Arial" w:cs="Arial"/>
          <w:b/>
          <w:u w:val="single"/>
        </w:rPr>
        <w:t>/201</w:t>
      </w:r>
      <w:r w:rsidR="005D37AB" w:rsidRPr="00B44FB1">
        <w:rPr>
          <w:rFonts w:ascii="Arial" w:hAnsi="Arial" w:cs="Arial"/>
          <w:b/>
          <w:u w:val="single"/>
        </w:rPr>
        <w:t>5</w:t>
      </w:r>
    </w:p>
    <w:p w:rsidR="005D37AB" w:rsidRPr="00B44FB1" w:rsidRDefault="005D37AB" w:rsidP="00B44FB1">
      <w:pPr>
        <w:pStyle w:val="BodyTextIndent2"/>
        <w:ind w:left="7920" w:hanging="7920"/>
        <w:rPr>
          <w:rFonts w:ascii="Arial" w:hAnsi="Arial" w:cs="Arial"/>
          <w:b/>
          <w:sz w:val="22"/>
          <w:szCs w:val="22"/>
        </w:rPr>
      </w:pPr>
    </w:p>
    <w:p w:rsidR="00537C3E" w:rsidRPr="00B44FB1" w:rsidRDefault="00537C3E" w:rsidP="00B44FB1">
      <w:pPr>
        <w:pStyle w:val="BodyTextIndent2"/>
        <w:ind w:left="7920" w:hanging="7920"/>
        <w:rPr>
          <w:rFonts w:ascii="Arial" w:hAnsi="Arial" w:cs="Arial"/>
          <w:b/>
          <w:sz w:val="22"/>
          <w:szCs w:val="22"/>
        </w:rPr>
      </w:pPr>
      <w:r w:rsidRPr="00B44FB1">
        <w:rPr>
          <w:rFonts w:ascii="Arial" w:hAnsi="Arial" w:cs="Arial"/>
          <w:b/>
          <w:sz w:val="22"/>
          <w:szCs w:val="22"/>
        </w:rPr>
        <w:t>IN THE</w:t>
      </w:r>
      <w:r w:rsidR="005D37AB" w:rsidRPr="00B44FB1">
        <w:rPr>
          <w:rFonts w:ascii="Arial" w:hAnsi="Arial" w:cs="Arial"/>
          <w:b/>
          <w:sz w:val="22"/>
          <w:szCs w:val="22"/>
        </w:rPr>
        <w:t xml:space="preserve"> </w:t>
      </w:r>
      <w:r w:rsidRPr="00B44FB1">
        <w:rPr>
          <w:rFonts w:ascii="Arial" w:hAnsi="Arial" w:cs="Arial"/>
          <w:b/>
          <w:sz w:val="22"/>
          <w:szCs w:val="22"/>
        </w:rPr>
        <w:t xml:space="preserve">MATTER </w:t>
      </w:r>
      <w:proofErr w:type="gramStart"/>
      <w:r w:rsidRPr="00B44FB1">
        <w:rPr>
          <w:rFonts w:ascii="Arial" w:hAnsi="Arial" w:cs="Arial"/>
          <w:b/>
          <w:sz w:val="22"/>
          <w:szCs w:val="22"/>
        </w:rPr>
        <w:t>OF</w:t>
      </w:r>
      <w:r w:rsidR="005D37AB" w:rsidRPr="00B44FB1">
        <w:rPr>
          <w:rFonts w:ascii="Arial" w:hAnsi="Arial" w:cs="Arial"/>
          <w:b/>
          <w:sz w:val="22"/>
          <w:szCs w:val="22"/>
        </w:rPr>
        <w:t xml:space="preserve"> </w:t>
      </w:r>
      <w:r w:rsidRPr="00B44FB1">
        <w:rPr>
          <w:rFonts w:ascii="Arial" w:hAnsi="Arial" w:cs="Arial"/>
          <w:b/>
          <w:sz w:val="22"/>
          <w:szCs w:val="22"/>
        </w:rPr>
        <w:t>:</w:t>
      </w:r>
      <w:proofErr w:type="gramEnd"/>
      <w:r w:rsidRPr="00B44FB1">
        <w:rPr>
          <w:rFonts w:ascii="Arial" w:hAnsi="Arial" w:cs="Arial"/>
          <w:b/>
          <w:sz w:val="22"/>
          <w:szCs w:val="22"/>
        </w:rPr>
        <w:t xml:space="preserve">  </w:t>
      </w:r>
      <w:r w:rsidR="005D37AB" w:rsidRPr="00B44FB1">
        <w:rPr>
          <w:rFonts w:ascii="Arial" w:hAnsi="Arial" w:cs="Arial"/>
          <w:sz w:val="22"/>
          <w:szCs w:val="22"/>
        </w:rPr>
        <w:t>NESCO Utility</w:t>
      </w:r>
      <w:r w:rsidR="00B44FB1">
        <w:rPr>
          <w:rFonts w:ascii="Arial" w:hAnsi="Arial" w:cs="Arial"/>
          <w:sz w:val="22"/>
          <w:szCs w:val="22"/>
        </w:rPr>
        <w:t xml:space="preserve"> (NESCO)                                                </w:t>
      </w:r>
      <w:r w:rsidR="005F0A22" w:rsidRPr="00B44FB1">
        <w:rPr>
          <w:rFonts w:ascii="Arial" w:hAnsi="Arial" w:cs="Arial"/>
          <w:sz w:val="22"/>
          <w:szCs w:val="22"/>
        </w:rPr>
        <w:t xml:space="preserve"> ……..</w:t>
      </w:r>
      <w:r w:rsidR="005F0A22" w:rsidRPr="00B44FB1">
        <w:rPr>
          <w:rFonts w:ascii="Arial" w:hAnsi="Arial" w:cs="Arial"/>
          <w:b/>
          <w:sz w:val="22"/>
          <w:szCs w:val="22"/>
        </w:rPr>
        <w:t>Applicant</w:t>
      </w:r>
    </w:p>
    <w:p w:rsidR="00537C3E" w:rsidRPr="00B44FB1" w:rsidRDefault="00537C3E" w:rsidP="00B44FB1">
      <w:pPr>
        <w:spacing w:line="240" w:lineRule="auto"/>
        <w:ind w:left="1980" w:firstLine="720"/>
        <w:jc w:val="both"/>
        <w:rPr>
          <w:rFonts w:ascii="Arial" w:hAnsi="Arial" w:cs="Arial"/>
        </w:rPr>
      </w:pPr>
    </w:p>
    <w:p w:rsidR="00537C3E" w:rsidRPr="00B44FB1" w:rsidRDefault="00537C3E" w:rsidP="00B44FB1">
      <w:pPr>
        <w:spacing w:line="240" w:lineRule="auto"/>
        <w:ind w:left="1980" w:firstLine="720"/>
        <w:jc w:val="both"/>
        <w:rPr>
          <w:rFonts w:ascii="Arial" w:hAnsi="Arial" w:cs="Arial"/>
          <w:b/>
          <w:bCs/>
        </w:rPr>
      </w:pPr>
      <w:r w:rsidRPr="00B44FB1">
        <w:rPr>
          <w:rFonts w:ascii="Arial" w:hAnsi="Arial" w:cs="Arial"/>
        </w:rPr>
        <w:t xml:space="preserve">    </w:t>
      </w:r>
      <w:r w:rsidRPr="00B44FB1">
        <w:rPr>
          <w:rFonts w:ascii="Arial" w:hAnsi="Arial" w:cs="Arial"/>
          <w:b/>
          <w:bCs/>
        </w:rPr>
        <w:t>AND</w:t>
      </w:r>
    </w:p>
    <w:p w:rsidR="005F0A22" w:rsidRPr="00B44FB1" w:rsidRDefault="00537C3E" w:rsidP="00B44FB1">
      <w:pPr>
        <w:spacing w:line="240" w:lineRule="auto"/>
        <w:ind w:left="7920" w:hanging="7920"/>
        <w:rPr>
          <w:rFonts w:ascii="Arial" w:hAnsi="Arial" w:cs="Arial"/>
        </w:rPr>
      </w:pPr>
      <w:r w:rsidRPr="00B44FB1">
        <w:rPr>
          <w:rFonts w:ascii="Arial" w:hAnsi="Arial" w:cs="Arial"/>
          <w:b/>
        </w:rPr>
        <w:t xml:space="preserve">IN THE MATTER OF: </w:t>
      </w:r>
      <w:r w:rsidRPr="00B44FB1">
        <w:rPr>
          <w:rFonts w:ascii="Arial" w:hAnsi="Arial" w:cs="Arial"/>
        </w:rPr>
        <w:t xml:space="preserve">The </w:t>
      </w:r>
      <w:proofErr w:type="spellStart"/>
      <w:r w:rsidRPr="00B44FB1">
        <w:rPr>
          <w:rFonts w:ascii="Arial" w:hAnsi="Arial" w:cs="Arial"/>
        </w:rPr>
        <w:t>Utkal</w:t>
      </w:r>
      <w:proofErr w:type="spellEnd"/>
      <w:r w:rsidRPr="00B44FB1">
        <w:rPr>
          <w:rFonts w:ascii="Arial" w:hAnsi="Arial" w:cs="Arial"/>
        </w:rPr>
        <w:t xml:space="preserve"> Chamber of Commerce &amp; Industry</w:t>
      </w:r>
      <w:r w:rsidR="000D21EF" w:rsidRPr="00B44FB1">
        <w:rPr>
          <w:rFonts w:ascii="Arial" w:hAnsi="Arial" w:cs="Arial"/>
        </w:rPr>
        <w:t xml:space="preserve"> </w:t>
      </w:r>
      <w:r w:rsidR="005F0A22" w:rsidRPr="00B44FB1">
        <w:rPr>
          <w:rFonts w:ascii="Arial" w:hAnsi="Arial" w:cs="Arial"/>
        </w:rPr>
        <w:t xml:space="preserve">Ltd., </w:t>
      </w:r>
      <w:r w:rsidRPr="00B44FB1">
        <w:rPr>
          <w:rFonts w:ascii="Arial" w:hAnsi="Arial" w:cs="Arial"/>
        </w:rPr>
        <w:t>Bhubaneswar</w:t>
      </w:r>
      <w:r w:rsidR="005F0A22" w:rsidRPr="00B44FB1">
        <w:rPr>
          <w:rFonts w:ascii="Arial" w:hAnsi="Arial" w:cs="Arial"/>
        </w:rPr>
        <w:t xml:space="preserve">                          </w:t>
      </w:r>
      <w:r w:rsidR="005F0A22" w:rsidRPr="00B44FB1">
        <w:rPr>
          <w:rFonts w:ascii="Arial" w:hAnsi="Arial" w:cs="Arial"/>
          <w:b/>
        </w:rPr>
        <w:t>…….Objector</w:t>
      </w:r>
    </w:p>
    <w:p w:rsidR="00537C3E" w:rsidRPr="00B44FB1" w:rsidRDefault="00537C3E" w:rsidP="00B44FB1">
      <w:pPr>
        <w:spacing w:line="240" w:lineRule="auto"/>
        <w:jc w:val="both"/>
        <w:rPr>
          <w:rFonts w:ascii="Arial" w:hAnsi="Arial" w:cs="Arial"/>
          <w:b/>
          <w:u w:val="single"/>
        </w:rPr>
      </w:pPr>
      <w:r w:rsidRPr="00B44FB1">
        <w:rPr>
          <w:rFonts w:ascii="Arial" w:hAnsi="Arial" w:cs="Arial"/>
          <w:b/>
          <w:u w:val="single"/>
        </w:rPr>
        <w:t xml:space="preserve">Rejoinder to the objection filed by The </w:t>
      </w:r>
      <w:proofErr w:type="spellStart"/>
      <w:r w:rsidRPr="00B44FB1">
        <w:rPr>
          <w:rFonts w:ascii="Arial" w:hAnsi="Arial" w:cs="Arial"/>
          <w:b/>
          <w:u w:val="single"/>
        </w:rPr>
        <w:t>Utkal</w:t>
      </w:r>
      <w:proofErr w:type="spellEnd"/>
      <w:r w:rsidRPr="00B44FB1">
        <w:rPr>
          <w:rFonts w:ascii="Arial" w:hAnsi="Arial" w:cs="Arial"/>
          <w:b/>
          <w:u w:val="single"/>
        </w:rPr>
        <w:t xml:space="preserve"> Chamber of Commerce &amp; Industry</w:t>
      </w:r>
      <w:r w:rsidR="005F0A22" w:rsidRPr="00B44FB1">
        <w:rPr>
          <w:rFonts w:ascii="Arial" w:hAnsi="Arial" w:cs="Arial"/>
          <w:b/>
          <w:u w:val="single"/>
        </w:rPr>
        <w:t xml:space="preserve"> </w:t>
      </w:r>
      <w:r w:rsidRPr="00B44FB1">
        <w:rPr>
          <w:rFonts w:ascii="Arial" w:hAnsi="Arial" w:cs="Arial"/>
          <w:b/>
          <w:u w:val="single"/>
        </w:rPr>
        <w:t>Ltd, Bhubaneswar-751015</w:t>
      </w:r>
      <w:r w:rsidR="005F0A22" w:rsidRPr="00B44FB1">
        <w:rPr>
          <w:rFonts w:ascii="Arial" w:hAnsi="Arial" w:cs="Arial"/>
          <w:b/>
          <w:u w:val="single"/>
        </w:rPr>
        <w:t xml:space="preserve"> </w:t>
      </w:r>
      <w:r w:rsidRPr="00B44FB1">
        <w:rPr>
          <w:rFonts w:ascii="Arial" w:hAnsi="Arial" w:cs="Arial"/>
          <w:b/>
          <w:u w:val="single"/>
        </w:rPr>
        <w:t>against the A</w:t>
      </w:r>
      <w:r w:rsidR="005D37AB" w:rsidRPr="00B44FB1">
        <w:rPr>
          <w:rFonts w:ascii="Arial" w:hAnsi="Arial" w:cs="Arial"/>
          <w:b/>
          <w:u w:val="single"/>
        </w:rPr>
        <w:t>ggregate</w:t>
      </w:r>
      <w:r w:rsidRPr="00B44FB1">
        <w:rPr>
          <w:rFonts w:ascii="Arial" w:hAnsi="Arial" w:cs="Arial"/>
          <w:b/>
          <w:u w:val="single"/>
        </w:rPr>
        <w:t xml:space="preserve"> Revenue Requirement &amp; Retail Supply Tariff Application filed by NESCO for the year 201</w:t>
      </w:r>
      <w:r w:rsidR="005D37AB" w:rsidRPr="00B44FB1">
        <w:rPr>
          <w:rFonts w:ascii="Arial" w:hAnsi="Arial" w:cs="Arial"/>
          <w:b/>
          <w:u w:val="single"/>
        </w:rPr>
        <w:t>6</w:t>
      </w:r>
      <w:r w:rsidRPr="00B44FB1">
        <w:rPr>
          <w:rFonts w:ascii="Arial" w:hAnsi="Arial" w:cs="Arial"/>
          <w:b/>
          <w:u w:val="single"/>
        </w:rPr>
        <w:t>-1</w:t>
      </w:r>
      <w:r w:rsidR="005D37AB" w:rsidRPr="00B44FB1">
        <w:rPr>
          <w:rFonts w:ascii="Arial" w:hAnsi="Arial" w:cs="Arial"/>
          <w:b/>
          <w:u w:val="single"/>
        </w:rPr>
        <w:t>7</w:t>
      </w:r>
    </w:p>
    <w:p w:rsidR="00E47822" w:rsidRPr="00B44FB1" w:rsidRDefault="00E47822" w:rsidP="00B44FB1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b/>
          <w:u w:val="single"/>
        </w:rPr>
      </w:pPr>
      <w:r w:rsidRPr="00B44FB1">
        <w:rPr>
          <w:rFonts w:ascii="Arial" w:hAnsi="Arial" w:cs="Arial"/>
          <w:b/>
          <w:u w:val="single"/>
        </w:rPr>
        <w:t>T&amp;D Loss:</w:t>
      </w:r>
    </w:p>
    <w:p w:rsidR="005D37AB" w:rsidRPr="00B44FB1" w:rsidRDefault="007B2825" w:rsidP="00B44FB1">
      <w:pPr>
        <w:pStyle w:val="ListParagraph"/>
        <w:tabs>
          <w:tab w:val="left" w:pos="0"/>
        </w:tabs>
        <w:spacing w:line="240" w:lineRule="auto"/>
        <w:ind w:left="630"/>
        <w:jc w:val="both"/>
        <w:rPr>
          <w:rFonts w:ascii="Arial" w:hAnsi="Arial" w:cs="Arial"/>
        </w:rPr>
      </w:pPr>
      <w:proofErr w:type="spellStart"/>
      <w:r w:rsidRPr="00B44FB1">
        <w:rPr>
          <w:rFonts w:ascii="Arial" w:hAnsi="Arial" w:cs="Arial"/>
        </w:rPr>
        <w:t>Hon’ble</w:t>
      </w:r>
      <w:proofErr w:type="spellEnd"/>
      <w:r w:rsidRPr="00B44FB1">
        <w:rPr>
          <w:rFonts w:ascii="Arial" w:hAnsi="Arial" w:cs="Arial"/>
        </w:rPr>
        <w:t xml:space="preserve"> Commission is approving the Distribution loss of the licensee on normative basis withou</w:t>
      </w:r>
      <w:r w:rsidR="005D37AB" w:rsidRPr="00B44FB1">
        <w:rPr>
          <w:rFonts w:ascii="Arial" w:hAnsi="Arial" w:cs="Arial"/>
        </w:rPr>
        <w:t>t considering the ground realities</w:t>
      </w:r>
      <w:r w:rsidRPr="00B44FB1">
        <w:rPr>
          <w:rFonts w:ascii="Arial" w:hAnsi="Arial" w:cs="Arial"/>
        </w:rPr>
        <w:t xml:space="preserve">. </w:t>
      </w:r>
      <w:r w:rsidR="00CD2BA6" w:rsidRPr="00B44FB1">
        <w:rPr>
          <w:rFonts w:ascii="Arial" w:hAnsi="Arial" w:cs="Arial"/>
        </w:rPr>
        <w:t>T</w:t>
      </w:r>
      <w:r w:rsidRPr="00B44FB1">
        <w:rPr>
          <w:rFonts w:ascii="Arial" w:hAnsi="Arial" w:cs="Arial"/>
        </w:rPr>
        <w:t xml:space="preserve">he licensee has adopted the loss reduction trajectory of Ministry of Power, Govt. of India communicated through Govt. of Odisha for the FY 2014-2022. </w:t>
      </w:r>
      <w:r w:rsidR="005D37AB" w:rsidRPr="00B44FB1">
        <w:rPr>
          <w:rFonts w:ascii="Arial" w:hAnsi="Arial" w:cs="Arial"/>
        </w:rPr>
        <w:t>Distribu</w:t>
      </w:r>
      <w:r w:rsidRPr="00B44FB1">
        <w:rPr>
          <w:rFonts w:ascii="Arial" w:hAnsi="Arial" w:cs="Arial"/>
        </w:rPr>
        <w:t xml:space="preserve">tion loss </w:t>
      </w:r>
      <w:r w:rsidR="005D37AB" w:rsidRPr="00B44FB1">
        <w:rPr>
          <w:rFonts w:ascii="Arial" w:hAnsi="Arial" w:cs="Arial"/>
        </w:rPr>
        <w:t>for the FY 2014</w:t>
      </w:r>
      <w:r w:rsidR="00CD2BA6" w:rsidRPr="00B44FB1">
        <w:rPr>
          <w:rFonts w:ascii="Arial" w:hAnsi="Arial" w:cs="Arial"/>
        </w:rPr>
        <w:t>-</w:t>
      </w:r>
      <w:r w:rsidR="005D37AB" w:rsidRPr="00B44FB1">
        <w:rPr>
          <w:rFonts w:ascii="Arial" w:hAnsi="Arial" w:cs="Arial"/>
        </w:rPr>
        <w:t>15 was 31.10%, estimated to be 27% for 2015-16. The utility will put all its efforts to bring down distribution loss to the level of 25% in the ensuing year.</w:t>
      </w:r>
      <w:r w:rsidR="00D303F1" w:rsidRPr="00B44FB1">
        <w:rPr>
          <w:rFonts w:ascii="Arial" w:hAnsi="Arial" w:cs="Arial"/>
        </w:rPr>
        <w:t xml:space="preserve"> The distribution loss has been reduced from 46.98% in 2001-02 to 31.10% in 2014-</w:t>
      </w:r>
      <w:r w:rsidR="00B44FB1" w:rsidRPr="00B44FB1">
        <w:rPr>
          <w:rFonts w:ascii="Arial" w:hAnsi="Arial" w:cs="Arial"/>
        </w:rPr>
        <w:t>15.</w:t>
      </w:r>
      <w:proofErr w:type="gramStart"/>
      <w:r w:rsidR="00D303F1" w:rsidRPr="00B44FB1">
        <w:rPr>
          <w:rFonts w:ascii="Arial" w:hAnsi="Arial" w:cs="Arial"/>
        </w:rPr>
        <w:t>,i.e</w:t>
      </w:r>
      <w:proofErr w:type="gramEnd"/>
      <w:r w:rsidR="00D303F1" w:rsidRPr="00B44FB1">
        <w:rPr>
          <w:rFonts w:ascii="Arial" w:hAnsi="Arial" w:cs="Arial"/>
        </w:rPr>
        <w:t>. by 15.88%.</w:t>
      </w:r>
    </w:p>
    <w:p w:rsidR="00E47822" w:rsidRPr="00B44FB1" w:rsidRDefault="00E47822" w:rsidP="00B44FB1">
      <w:pPr>
        <w:pStyle w:val="ListParagraph"/>
        <w:tabs>
          <w:tab w:val="left" w:pos="0"/>
        </w:tabs>
        <w:spacing w:line="240" w:lineRule="auto"/>
        <w:ind w:left="630"/>
        <w:jc w:val="both"/>
        <w:rPr>
          <w:rFonts w:ascii="Arial" w:hAnsi="Arial" w:cs="Arial"/>
        </w:rPr>
      </w:pPr>
    </w:p>
    <w:p w:rsidR="00CD2BA6" w:rsidRPr="00B44FB1" w:rsidRDefault="00CD2BA6" w:rsidP="00B44F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B44FB1">
        <w:rPr>
          <w:rFonts w:ascii="Arial" w:hAnsi="Arial" w:cs="Arial"/>
          <w:b/>
        </w:rPr>
        <w:t>Scrutiny of Power Procurement.</w:t>
      </w:r>
    </w:p>
    <w:p w:rsidR="00D2618E" w:rsidRPr="00B44FB1" w:rsidRDefault="00CD2BA6" w:rsidP="00B44FB1">
      <w:pPr>
        <w:pStyle w:val="ListParagraph"/>
        <w:autoSpaceDE w:val="0"/>
        <w:autoSpaceDN w:val="0"/>
        <w:adjustRightInd w:val="0"/>
        <w:spacing w:after="0" w:line="240" w:lineRule="auto"/>
        <w:ind w:left="630"/>
        <w:jc w:val="both"/>
        <w:rPr>
          <w:rFonts w:ascii="Arial" w:hAnsi="Arial" w:cs="Arial"/>
        </w:rPr>
      </w:pPr>
      <w:r w:rsidRPr="00B44FB1">
        <w:rPr>
          <w:rFonts w:ascii="Arial" w:hAnsi="Arial" w:cs="Arial"/>
        </w:rPr>
        <w:t xml:space="preserve">Consumption details of HT consumers CD &gt;110KVA and EHT consumers are provided in the ARR </w:t>
      </w:r>
      <w:proofErr w:type="spellStart"/>
      <w:r w:rsidRPr="00B44FB1">
        <w:rPr>
          <w:rFonts w:ascii="Arial" w:hAnsi="Arial" w:cs="Arial"/>
        </w:rPr>
        <w:t>monthwise</w:t>
      </w:r>
      <w:proofErr w:type="spellEnd"/>
      <w:r w:rsidR="00D2618E" w:rsidRPr="00B44FB1">
        <w:rPr>
          <w:rFonts w:ascii="Arial" w:hAnsi="Arial" w:cs="Arial"/>
        </w:rPr>
        <w:t xml:space="preserve"> consumer-wise be</w:t>
      </w:r>
      <w:r w:rsidRPr="00B44FB1">
        <w:rPr>
          <w:rFonts w:ascii="Arial" w:hAnsi="Arial" w:cs="Arial"/>
        </w:rPr>
        <w:t xml:space="preserve">sides the actual and projection category-wise. Further analysing the past trend ,the load forecasting is done </w:t>
      </w:r>
      <w:r w:rsidR="001F1A13" w:rsidRPr="00B44FB1">
        <w:rPr>
          <w:rFonts w:ascii="Arial" w:hAnsi="Arial" w:cs="Arial"/>
        </w:rPr>
        <w:t xml:space="preserve">, </w:t>
      </w:r>
      <w:r w:rsidRPr="00B44FB1">
        <w:rPr>
          <w:rFonts w:ascii="Arial" w:hAnsi="Arial" w:cs="Arial"/>
        </w:rPr>
        <w:t>GRID wise</w:t>
      </w:r>
      <w:r w:rsidR="001F1A13" w:rsidRPr="00B44FB1">
        <w:rPr>
          <w:rFonts w:ascii="Arial" w:hAnsi="Arial" w:cs="Arial"/>
        </w:rPr>
        <w:t>,</w:t>
      </w:r>
      <w:r w:rsidRPr="00B44FB1">
        <w:rPr>
          <w:rFonts w:ascii="Arial" w:hAnsi="Arial" w:cs="Arial"/>
        </w:rPr>
        <w:t xml:space="preserve"> category wise </w:t>
      </w:r>
      <w:r w:rsidR="00D2618E" w:rsidRPr="00B44FB1">
        <w:rPr>
          <w:rFonts w:ascii="Arial" w:hAnsi="Arial" w:cs="Arial"/>
        </w:rPr>
        <w:t xml:space="preserve">. </w:t>
      </w:r>
    </w:p>
    <w:p w:rsidR="00D2618E" w:rsidRPr="00B44FB1" w:rsidRDefault="00D2618E" w:rsidP="00B44FB1">
      <w:pPr>
        <w:pStyle w:val="ListParagraph"/>
        <w:autoSpaceDE w:val="0"/>
        <w:autoSpaceDN w:val="0"/>
        <w:adjustRightInd w:val="0"/>
        <w:spacing w:after="0" w:line="240" w:lineRule="auto"/>
        <w:ind w:left="630"/>
        <w:jc w:val="both"/>
        <w:rPr>
          <w:rFonts w:ascii="Arial" w:hAnsi="Arial" w:cs="Arial"/>
        </w:rPr>
      </w:pPr>
      <w:r w:rsidRPr="00B44FB1">
        <w:rPr>
          <w:rFonts w:ascii="Arial" w:hAnsi="Arial" w:cs="Arial"/>
        </w:rPr>
        <w:t xml:space="preserve">Further the suggestion of considering loss level of 12% doesn’t have any supporting reason or </w:t>
      </w:r>
      <w:r w:rsidR="00B44FB1" w:rsidRPr="00B44FB1">
        <w:rPr>
          <w:rFonts w:ascii="Arial" w:hAnsi="Arial" w:cs="Arial"/>
        </w:rPr>
        <w:t>justification.</w:t>
      </w:r>
    </w:p>
    <w:p w:rsidR="00D2618E" w:rsidRPr="00B44FB1" w:rsidRDefault="00D2618E" w:rsidP="00B44FB1">
      <w:pPr>
        <w:pStyle w:val="ListParagraph"/>
        <w:autoSpaceDE w:val="0"/>
        <w:autoSpaceDN w:val="0"/>
        <w:adjustRightInd w:val="0"/>
        <w:spacing w:after="0" w:line="240" w:lineRule="auto"/>
        <w:ind w:left="630"/>
        <w:jc w:val="both"/>
        <w:rPr>
          <w:rFonts w:ascii="Arial" w:hAnsi="Arial" w:cs="Arial"/>
        </w:rPr>
      </w:pPr>
    </w:p>
    <w:p w:rsidR="00D2618E" w:rsidRPr="00B44FB1" w:rsidRDefault="00D2618E" w:rsidP="00B44F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44FB1">
        <w:rPr>
          <w:rFonts w:ascii="Arial" w:hAnsi="Arial" w:cs="Arial"/>
          <w:b/>
        </w:rPr>
        <w:t>Energy Audit</w:t>
      </w:r>
      <w:r w:rsidRPr="00B44FB1">
        <w:rPr>
          <w:rFonts w:ascii="Arial" w:hAnsi="Arial" w:cs="Arial"/>
        </w:rPr>
        <w:t xml:space="preserve"> :</w:t>
      </w:r>
    </w:p>
    <w:p w:rsidR="00D2618E" w:rsidRPr="00B44FB1" w:rsidRDefault="00D2618E" w:rsidP="00B44FB1">
      <w:pPr>
        <w:pStyle w:val="ListParagraph"/>
        <w:autoSpaceDE w:val="0"/>
        <w:autoSpaceDN w:val="0"/>
        <w:adjustRightInd w:val="0"/>
        <w:spacing w:after="0" w:line="240" w:lineRule="auto"/>
        <w:ind w:left="630"/>
        <w:jc w:val="both"/>
        <w:rPr>
          <w:rFonts w:ascii="Arial" w:hAnsi="Arial" w:cs="Arial"/>
        </w:rPr>
      </w:pPr>
      <w:r w:rsidRPr="00B44FB1">
        <w:rPr>
          <w:rFonts w:ascii="Arial" w:hAnsi="Arial" w:cs="Arial"/>
        </w:rPr>
        <w:t xml:space="preserve">The progress of Energy audit </w:t>
      </w:r>
      <w:proofErr w:type="spellStart"/>
      <w:r w:rsidRPr="00B44FB1">
        <w:rPr>
          <w:rFonts w:ascii="Arial" w:hAnsi="Arial" w:cs="Arial"/>
        </w:rPr>
        <w:t>alongwith</w:t>
      </w:r>
      <w:proofErr w:type="spellEnd"/>
      <w:r w:rsidRPr="00B44FB1">
        <w:rPr>
          <w:rFonts w:ascii="Arial" w:hAnsi="Arial" w:cs="Arial"/>
        </w:rPr>
        <w:t xml:space="preserve"> the future plan have been elaborated in the ARR application and the reply to queries raised, which are available in NESCO Utility website and may kindly be referred.</w:t>
      </w:r>
    </w:p>
    <w:p w:rsidR="00D2618E" w:rsidRPr="00B44FB1" w:rsidRDefault="00D2618E" w:rsidP="00B44FB1">
      <w:pPr>
        <w:pStyle w:val="ListParagraph"/>
        <w:autoSpaceDE w:val="0"/>
        <w:autoSpaceDN w:val="0"/>
        <w:adjustRightInd w:val="0"/>
        <w:spacing w:after="0" w:line="240" w:lineRule="auto"/>
        <w:ind w:left="630"/>
        <w:jc w:val="both"/>
        <w:rPr>
          <w:rFonts w:ascii="Arial" w:hAnsi="Arial" w:cs="Arial"/>
        </w:rPr>
      </w:pPr>
    </w:p>
    <w:p w:rsidR="00D2618E" w:rsidRPr="00B44FB1" w:rsidRDefault="00D2618E" w:rsidP="00B44F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44FB1">
        <w:rPr>
          <w:rFonts w:ascii="Arial" w:hAnsi="Arial" w:cs="Arial"/>
        </w:rPr>
        <w:t xml:space="preserve">Detail elaborations on all the tariff rationalisation measures </w:t>
      </w:r>
      <w:proofErr w:type="spellStart"/>
      <w:r w:rsidRPr="00B44FB1">
        <w:rPr>
          <w:rFonts w:ascii="Arial" w:hAnsi="Arial" w:cs="Arial"/>
        </w:rPr>
        <w:t>alongwith</w:t>
      </w:r>
      <w:proofErr w:type="spellEnd"/>
      <w:r w:rsidRPr="00B44FB1">
        <w:rPr>
          <w:rFonts w:ascii="Arial" w:hAnsi="Arial" w:cs="Arial"/>
        </w:rPr>
        <w:t xml:space="preserve"> further clarifications are available in the website and may kindly be referred.</w:t>
      </w:r>
    </w:p>
    <w:p w:rsidR="00A07528" w:rsidRPr="00B44FB1" w:rsidRDefault="00A07528" w:rsidP="00B44FB1">
      <w:pPr>
        <w:pStyle w:val="ListParagraph"/>
        <w:autoSpaceDE w:val="0"/>
        <w:autoSpaceDN w:val="0"/>
        <w:adjustRightInd w:val="0"/>
        <w:spacing w:after="0" w:line="240" w:lineRule="auto"/>
        <w:ind w:left="630"/>
        <w:jc w:val="both"/>
        <w:rPr>
          <w:rFonts w:ascii="Arial" w:hAnsi="Arial" w:cs="Arial"/>
        </w:rPr>
      </w:pPr>
    </w:p>
    <w:p w:rsidR="00A07528" w:rsidRPr="00B44FB1" w:rsidRDefault="00612456" w:rsidP="00B44F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44FB1">
        <w:rPr>
          <w:rFonts w:ascii="Arial" w:hAnsi="Arial" w:cs="Arial"/>
        </w:rPr>
        <w:t xml:space="preserve">The, reply to the queries  of the </w:t>
      </w:r>
      <w:proofErr w:type="spellStart"/>
      <w:r w:rsidRPr="00B44FB1">
        <w:rPr>
          <w:rFonts w:ascii="Arial" w:hAnsi="Arial" w:cs="Arial"/>
        </w:rPr>
        <w:t>Hon’ble</w:t>
      </w:r>
      <w:proofErr w:type="spellEnd"/>
      <w:r w:rsidRPr="00B44FB1">
        <w:rPr>
          <w:rFonts w:ascii="Arial" w:hAnsi="Arial" w:cs="Arial"/>
        </w:rPr>
        <w:t xml:space="preserve"> OERC regarding the  A</w:t>
      </w:r>
      <w:r w:rsidR="00A07528" w:rsidRPr="00B44FB1">
        <w:rPr>
          <w:rFonts w:ascii="Arial" w:hAnsi="Arial" w:cs="Arial"/>
        </w:rPr>
        <w:t>ggregate</w:t>
      </w:r>
      <w:r w:rsidRPr="00B44FB1">
        <w:rPr>
          <w:rFonts w:ascii="Arial" w:hAnsi="Arial" w:cs="Arial"/>
        </w:rPr>
        <w:t xml:space="preserve"> Revenue Requirement &amp; Retail Supply Tariff Application filed by NESCO for the year 201</w:t>
      </w:r>
      <w:r w:rsidR="00A07528" w:rsidRPr="00B44FB1">
        <w:rPr>
          <w:rFonts w:ascii="Arial" w:hAnsi="Arial" w:cs="Arial"/>
        </w:rPr>
        <w:t>6</w:t>
      </w:r>
      <w:r w:rsidRPr="00B44FB1">
        <w:rPr>
          <w:rFonts w:ascii="Arial" w:hAnsi="Arial" w:cs="Arial"/>
        </w:rPr>
        <w:t>-1</w:t>
      </w:r>
      <w:r w:rsidR="00A07528" w:rsidRPr="00B44FB1">
        <w:rPr>
          <w:rFonts w:ascii="Arial" w:hAnsi="Arial" w:cs="Arial"/>
        </w:rPr>
        <w:t>7</w:t>
      </w:r>
      <w:r w:rsidRPr="00B44FB1">
        <w:rPr>
          <w:rFonts w:ascii="Arial" w:hAnsi="Arial" w:cs="Arial"/>
        </w:rPr>
        <w:t xml:space="preserve"> have been placed in </w:t>
      </w:r>
      <w:r w:rsidR="00A07528" w:rsidRPr="00B44FB1">
        <w:rPr>
          <w:rFonts w:ascii="Arial" w:hAnsi="Arial" w:cs="Arial"/>
        </w:rPr>
        <w:t xml:space="preserve">utility </w:t>
      </w:r>
      <w:r w:rsidRPr="00B44FB1">
        <w:rPr>
          <w:rFonts w:ascii="Arial" w:hAnsi="Arial" w:cs="Arial"/>
        </w:rPr>
        <w:t xml:space="preserve">website </w:t>
      </w:r>
      <w:hyperlink r:id="rId5" w:history="1">
        <w:r w:rsidRPr="00B44FB1">
          <w:rPr>
            <w:rStyle w:val="Hyperlink"/>
            <w:rFonts w:ascii="Arial" w:hAnsi="Arial" w:cs="Arial"/>
          </w:rPr>
          <w:t>www.nescoodisha.com</w:t>
        </w:r>
      </w:hyperlink>
      <w:r w:rsidRPr="00B44FB1">
        <w:rPr>
          <w:rFonts w:ascii="Arial" w:hAnsi="Arial" w:cs="Arial"/>
        </w:rPr>
        <w:t>,  which may please  be referred.</w:t>
      </w:r>
    </w:p>
    <w:p w:rsidR="00A07528" w:rsidRPr="00B44FB1" w:rsidRDefault="00A07528" w:rsidP="00B44FB1">
      <w:pPr>
        <w:pStyle w:val="ListParagraph"/>
        <w:spacing w:line="240" w:lineRule="auto"/>
        <w:rPr>
          <w:rFonts w:ascii="Arial" w:hAnsi="Arial" w:cs="Arial"/>
        </w:rPr>
      </w:pPr>
    </w:p>
    <w:p w:rsidR="00537C3E" w:rsidRPr="00B44FB1" w:rsidRDefault="005F0A22" w:rsidP="00B44FB1">
      <w:pPr>
        <w:pStyle w:val="ListParagraph"/>
        <w:autoSpaceDE w:val="0"/>
        <w:autoSpaceDN w:val="0"/>
        <w:adjustRightInd w:val="0"/>
        <w:spacing w:after="0" w:line="240" w:lineRule="auto"/>
        <w:ind w:left="5760"/>
        <w:jc w:val="both"/>
        <w:rPr>
          <w:rFonts w:ascii="Arial" w:hAnsi="Arial" w:cs="Arial"/>
        </w:rPr>
      </w:pPr>
      <w:r w:rsidRPr="00B44FB1">
        <w:rPr>
          <w:rFonts w:ascii="Arial" w:hAnsi="Arial" w:cs="Arial"/>
        </w:rPr>
        <w:t xml:space="preserve">                     </w:t>
      </w:r>
      <w:r w:rsidR="004556CF" w:rsidRPr="00B44FB1">
        <w:rPr>
          <w:rFonts w:ascii="Arial" w:hAnsi="Arial" w:cs="Arial"/>
        </w:rPr>
        <w:t xml:space="preserve"> </w:t>
      </w:r>
      <w:r w:rsidR="00537C3E" w:rsidRPr="00B44FB1">
        <w:rPr>
          <w:rFonts w:ascii="Arial" w:hAnsi="Arial" w:cs="Arial"/>
        </w:rPr>
        <w:t xml:space="preserve">For and on behalf of   </w:t>
      </w:r>
    </w:p>
    <w:p w:rsidR="00537C3E" w:rsidRPr="00B44FB1" w:rsidRDefault="00537C3E" w:rsidP="00B44FB1">
      <w:pPr>
        <w:pStyle w:val="NoSpacing"/>
        <w:rPr>
          <w:rFonts w:ascii="Arial" w:hAnsi="Arial" w:cs="Arial"/>
        </w:rPr>
      </w:pPr>
      <w:r w:rsidRPr="00B44FB1">
        <w:rPr>
          <w:rFonts w:ascii="Arial" w:hAnsi="Arial" w:cs="Arial"/>
        </w:rPr>
        <w:tab/>
      </w:r>
      <w:r w:rsidRPr="00B44FB1">
        <w:rPr>
          <w:rFonts w:ascii="Arial" w:hAnsi="Arial" w:cs="Arial"/>
        </w:rPr>
        <w:tab/>
        <w:t xml:space="preserve">                                                                                                </w:t>
      </w:r>
      <w:r w:rsidR="00B44FB1">
        <w:rPr>
          <w:rFonts w:ascii="Arial" w:hAnsi="Arial" w:cs="Arial"/>
        </w:rPr>
        <w:t xml:space="preserve"> </w:t>
      </w:r>
      <w:r w:rsidRPr="00B44FB1">
        <w:rPr>
          <w:rFonts w:ascii="Arial" w:hAnsi="Arial" w:cs="Arial"/>
        </w:rPr>
        <w:t xml:space="preserve">NESCO </w:t>
      </w:r>
      <w:r w:rsidR="005D37AB" w:rsidRPr="00B44FB1">
        <w:rPr>
          <w:rFonts w:ascii="Arial" w:hAnsi="Arial" w:cs="Arial"/>
        </w:rPr>
        <w:t>Utility</w:t>
      </w:r>
      <w:r w:rsidRPr="00B44FB1">
        <w:rPr>
          <w:rFonts w:ascii="Arial" w:hAnsi="Arial" w:cs="Arial"/>
        </w:rPr>
        <w:t xml:space="preserve"> </w:t>
      </w:r>
    </w:p>
    <w:p w:rsidR="00A07528" w:rsidRPr="00B44FB1" w:rsidRDefault="00537C3E" w:rsidP="00B44FB1">
      <w:pPr>
        <w:pStyle w:val="NoSpacing"/>
        <w:rPr>
          <w:rFonts w:ascii="Arial" w:hAnsi="Arial" w:cs="Arial"/>
          <w:b/>
        </w:rPr>
      </w:pPr>
      <w:r w:rsidRPr="00B44FB1">
        <w:rPr>
          <w:rFonts w:ascii="Arial" w:hAnsi="Arial" w:cs="Arial"/>
          <w:b/>
        </w:rPr>
        <w:tab/>
      </w:r>
      <w:r w:rsidRPr="00B44FB1">
        <w:rPr>
          <w:rFonts w:ascii="Arial" w:hAnsi="Arial" w:cs="Arial"/>
          <w:b/>
        </w:rPr>
        <w:tab/>
      </w:r>
    </w:p>
    <w:p w:rsidR="00537C3E" w:rsidRPr="00B44FB1" w:rsidRDefault="00537C3E" w:rsidP="00B44FB1">
      <w:pPr>
        <w:pStyle w:val="NoSpacing"/>
        <w:rPr>
          <w:rFonts w:ascii="Arial" w:hAnsi="Arial" w:cs="Arial"/>
          <w:b/>
        </w:rPr>
      </w:pPr>
      <w:r w:rsidRPr="00B44FB1">
        <w:rPr>
          <w:rFonts w:ascii="Arial" w:hAnsi="Arial" w:cs="Arial"/>
          <w:b/>
        </w:rPr>
        <w:tab/>
      </w:r>
    </w:p>
    <w:p w:rsidR="005F0A22" w:rsidRPr="00B44FB1" w:rsidRDefault="005D37AB" w:rsidP="00B44FB1">
      <w:pPr>
        <w:pStyle w:val="NoSpacing"/>
        <w:rPr>
          <w:rFonts w:ascii="Arial" w:hAnsi="Arial" w:cs="Arial"/>
          <w:b/>
        </w:rPr>
      </w:pPr>
      <w:r w:rsidRPr="00B44FB1">
        <w:rPr>
          <w:rFonts w:ascii="Arial" w:hAnsi="Arial" w:cs="Arial"/>
          <w:b/>
        </w:rPr>
        <w:tab/>
      </w:r>
      <w:r w:rsidRPr="00B44FB1">
        <w:rPr>
          <w:rFonts w:ascii="Arial" w:hAnsi="Arial" w:cs="Arial"/>
          <w:b/>
        </w:rPr>
        <w:tab/>
      </w:r>
      <w:r w:rsidRPr="00B44FB1">
        <w:rPr>
          <w:rFonts w:ascii="Arial" w:hAnsi="Arial" w:cs="Arial"/>
          <w:b/>
        </w:rPr>
        <w:tab/>
      </w:r>
      <w:r w:rsidRPr="00B44FB1">
        <w:rPr>
          <w:rFonts w:ascii="Arial" w:hAnsi="Arial" w:cs="Arial"/>
          <w:b/>
        </w:rPr>
        <w:tab/>
      </w:r>
      <w:r w:rsidRPr="00B44FB1">
        <w:rPr>
          <w:rFonts w:ascii="Arial" w:hAnsi="Arial" w:cs="Arial"/>
          <w:b/>
        </w:rPr>
        <w:tab/>
      </w:r>
      <w:r w:rsidRPr="00B44FB1">
        <w:rPr>
          <w:rFonts w:ascii="Arial" w:hAnsi="Arial" w:cs="Arial"/>
          <w:b/>
        </w:rPr>
        <w:tab/>
      </w:r>
      <w:r w:rsidRPr="00B44FB1">
        <w:rPr>
          <w:rFonts w:ascii="Arial" w:hAnsi="Arial" w:cs="Arial"/>
          <w:b/>
        </w:rPr>
        <w:tab/>
      </w:r>
      <w:r w:rsidRPr="00B44FB1">
        <w:rPr>
          <w:rFonts w:ascii="Arial" w:hAnsi="Arial" w:cs="Arial"/>
          <w:b/>
        </w:rPr>
        <w:tab/>
      </w:r>
      <w:r w:rsidRPr="00B44FB1">
        <w:rPr>
          <w:rFonts w:ascii="Arial" w:hAnsi="Arial" w:cs="Arial"/>
          <w:b/>
        </w:rPr>
        <w:tab/>
      </w:r>
      <w:r w:rsidRPr="00B44FB1">
        <w:rPr>
          <w:rFonts w:ascii="Arial" w:hAnsi="Arial" w:cs="Arial"/>
          <w:b/>
        </w:rPr>
        <w:tab/>
      </w:r>
      <w:r w:rsidR="00A70A54">
        <w:rPr>
          <w:rFonts w:ascii="Arial" w:hAnsi="Arial" w:cs="Arial"/>
          <w:b/>
        </w:rPr>
        <w:t>Authorised</w:t>
      </w:r>
      <w:r w:rsidRPr="00B44FB1">
        <w:rPr>
          <w:rFonts w:ascii="Arial" w:hAnsi="Arial" w:cs="Arial"/>
          <w:b/>
        </w:rPr>
        <w:t xml:space="preserve"> Officer</w:t>
      </w:r>
    </w:p>
    <w:p w:rsidR="00A07528" w:rsidRPr="00B44FB1" w:rsidRDefault="00A07528" w:rsidP="00B44FB1">
      <w:pPr>
        <w:spacing w:line="240" w:lineRule="auto"/>
        <w:ind w:left="630" w:hanging="630"/>
        <w:jc w:val="both"/>
        <w:rPr>
          <w:rFonts w:ascii="Arial" w:hAnsi="Arial" w:cs="Arial"/>
          <w:b/>
        </w:rPr>
      </w:pPr>
    </w:p>
    <w:p w:rsidR="00537C3E" w:rsidRPr="00B44FB1" w:rsidRDefault="00537C3E" w:rsidP="00B44FB1">
      <w:pPr>
        <w:spacing w:line="240" w:lineRule="auto"/>
        <w:ind w:left="630" w:hanging="630"/>
        <w:jc w:val="both"/>
        <w:rPr>
          <w:rFonts w:ascii="Arial" w:hAnsi="Arial" w:cs="Arial"/>
        </w:rPr>
      </w:pPr>
      <w:r w:rsidRPr="00B44FB1">
        <w:rPr>
          <w:rFonts w:ascii="Arial" w:hAnsi="Arial" w:cs="Arial"/>
          <w:b/>
        </w:rPr>
        <w:t>C.C. to</w:t>
      </w:r>
      <w:r w:rsidRPr="00B44FB1">
        <w:rPr>
          <w:rFonts w:ascii="Arial" w:hAnsi="Arial" w:cs="Arial"/>
        </w:rPr>
        <w:t xml:space="preserve"> </w:t>
      </w:r>
      <w:proofErr w:type="spellStart"/>
      <w:r w:rsidRPr="00B44FB1">
        <w:rPr>
          <w:rFonts w:ascii="Arial" w:hAnsi="Arial" w:cs="Arial"/>
        </w:rPr>
        <w:t>Utkal</w:t>
      </w:r>
      <w:proofErr w:type="spellEnd"/>
      <w:r w:rsidRPr="00B44FB1">
        <w:rPr>
          <w:rFonts w:ascii="Arial" w:hAnsi="Arial" w:cs="Arial"/>
        </w:rPr>
        <w:t xml:space="preserve"> Chamber of Commerce &amp; Industry</w:t>
      </w:r>
      <w:r w:rsidR="00B67117" w:rsidRPr="00B44FB1">
        <w:rPr>
          <w:rFonts w:ascii="Arial" w:hAnsi="Arial" w:cs="Arial"/>
        </w:rPr>
        <w:t xml:space="preserve"> </w:t>
      </w:r>
      <w:r w:rsidRPr="00B44FB1">
        <w:rPr>
          <w:rFonts w:ascii="Arial" w:hAnsi="Arial" w:cs="Arial"/>
        </w:rPr>
        <w:t>Ltd</w:t>
      </w:r>
      <w:r w:rsidR="00B67117" w:rsidRPr="00B44FB1">
        <w:rPr>
          <w:rFonts w:ascii="Arial" w:hAnsi="Arial" w:cs="Arial"/>
        </w:rPr>
        <w:t>. (</w:t>
      </w:r>
      <w:r w:rsidRPr="00B44FB1">
        <w:rPr>
          <w:rFonts w:ascii="Arial" w:hAnsi="Arial" w:cs="Arial"/>
        </w:rPr>
        <w:t xml:space="preserve">UCCI), N-6, IRC </w:t>
      </w:r>
      <w:r w:rsidR="00B67117" w:rsidRPr="00B44FB1">
        <w:rPr>
          <w:rFonts w:ascii="Arial" w:hAnsi="Arial" w:cs="Arial"/>
        </w:rPr>
        <w:t>Village, Nayapalli</w:t>
      </w:r>
      <w:r w:rsidRPr="00B44FB1">
        <w:rPr>
          <w:rFonts w:ascii="Arial" w:hAnsi="Arial" w:cs="Arial"/>
        </w:rPr>
        <w:t>, Bhubaneswar-751015</w:t>
      </w:r>
    </w:p>
    <w:p w:rsidR="00A276AD" w:rsidRPr="00B44FB1" w:rsidRDefault="00A276AD" w:rsidP="00B44FB1">
      <w:pPr>
        <w:spacing w:line="240" w:lineRule="auto"/>
        <w:rPr>
          <w:rFonts w:ascii="Arial" w:hAnsi="Arial" w:cs="Arial"/>
        </w:rPr>
      </w:pPr>
    </w:p>
    <w:sectPr w:rsidR="00A276AD" w:rsidRPr="00B44FB1" w:rsidSect="005F0A22">
      <w:pgSz w:w="11906" w:h="16838"/>
      <w:pgMar w:top="864" w:right="1152" w:bottom="864" w:left="1008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41D2"/>
    <w:multiLevelType w:val="hybridMultilevel"/>
    <w:tmpl w:val="77BE3A60"/>
    <w:lvl w:ilvl="0" w:tplc="7A2A2E7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1801B3"/>
    <w:multiLevelType w:val="hybridMultilevel"/>
    <w:tmpl w:val="AC7CB4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537C3E"/>
    <w:rsid w:val="0000632C"/>
    <w:rsid w:val="000B2BDA"/>
    <w:rsid w:val="000D21EF"/>
    <w:rsid w:val="001F1A13"/>
    <w:rsid w:val="003A6600"/>
    <w:rsid w:val="004556CF"/>
    <w:rsid w:val="00537C3E"/>
    <w:rsid w:val="005D37AB"/>
    <w:rsid w:val="005F0A22"/>
    <w:rsid w:val="005F78F4"/>
    <w:rsid w:val="00612456"/>
    <w:rsid w:val="006F249F"/>
    <w:rsid w:val="007B2825"/>
    <w:rsid w:val="00886DAB"/>
    <w:rsid w:val="00920815"/>
    <w:rsid w:val="00951D37"/>
    <w:rsid w:val="00A07528"/>
    <w:rsid w:val="00A276AD"/>
    <w:rsid w:val="00A70A54"/>
    <w:rsid w:val="00A91B98"/>
    <w:rsid w:val="00B44FB1"/>
    <w:rsid w:val="00B67117"/>
    <w:rsid w:val="00C505CB"/>
    <w:rsid w:val="00CD2BA6"/>
    <w:rsid w:val="00D2618E"/>
    <w:rsid w:val="00D303F1"/>
    <w:rsid w:val="00D51EF0"/>
    <w:rsid w:val="00DE7038"/>
    <w:rsid w:val="00E4544D"/>
    <w:rsid w:val="00E47822"/>
    <w:rsid w:val="00E744C8"/>
    <w:rsid w:val="00ED2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5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37C3E"/>
    <w:pPr>
      <w:spacing w:after="0" w:line="240" w:lineRule="auto"/>
      <w:ind w:left="2340" w:hanging="23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537C3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rsid w:val="00537C3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7C3E"/>
    <w:pPr>
      <w:ind w:left="720"/>
      <w:contextualSpacing/>
    </w:pPr>
    <w:rPr>
      <w:lang w:val="en-IN" w:eastAsia="en-IN"/>
    </w:rPr>
  </w:style>
  <w:style w:type="paragraph" w:styleId="NoSpacing">
    <w:name w:val="No Spacing"/>
    <w:uiPriority w:val="1"/>
    <w:qFormat/>
    <w:rsid w:val="00537C3E"/>
    <w:pPr>
      <w:spacing w:after="0" w:line="240" w:lineRule="auto"/>
    </w:pPr>
    <w:rPr>
      <w:lang w:val="en-IN" w:eastAsia="en-I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37C3E"/>
    <w:pPr>
      <w:spacing w:after="120" w:line="480" w:lineRule="auto"/>
    </w:pPr>
    <w:rPr>
      <w:lang w:val="en-IN" w:eastAsia="en-I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37C3E"/>
    <w:rPr>
      <w:lang w:val="en-IN"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escoodish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USER</cp:lastModifiedBy>
  <cp:revision>14</cp:revision>
  <dcterms:created xsi:type="dcterms:W3CDTF">2014-01-29T08:39:00Z</dcterms:created>
  <dcterms:modified xsi:type="dcterms:W3CDTF">2016-01-22T10:12:00Z</dcterms:modified>
</cp:coreProperties>
</file>